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F06" w:rsidRPr="005C6F06" w:rsidRDefault="005C6F06" w:rsidP="005C6F06">
      <w:pPr>
        <w:shd w:val="clear" w:color="auto" w:fill="FFFFFF"/>
        <w:spacing w:after="0" w:line="240" w:lineRule="auto"/>
        <w:jc w:val="center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Kereskedelmi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tevékenységek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bejelentése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, 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engedélyezése</w:t>
      </w:r>
      <w:proofErr w:type="spellEnd"/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 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I.                   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Tájékoztató</w:t>
      </w:r>
      <w:proofErr w:type="spellEnd"/>
    </w:p>
    <w:p w:rsidR="005C6F06" w:rsidRPr="005C6F06" w:rsidRDefault="005C6F06" w:rsidP="005C6F06">
      <w:pPr>
        <w:shd w:val="clear" w:color="auto" w:fill="FFFFFF"/>
        <w:spacing w:after="0" w:line="240" w:lineRule="auto"/>
        <w:jc w:val="center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 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kereskedelmi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tevékenységek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végzésének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feltételeiről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szóló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210/</w:t>
      </w:r>
      <w:proofErr w:type="gram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2009.(</w:t>
      </w:r>
      <w:proofErr w:type="gram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IX.29.)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Korm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.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rendelet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(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továbbiakban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: R.)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értelmében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kereskedelmi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tevékenység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a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forgalmazott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termékkörtől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függően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 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kereskedelmi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hatósághoz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tett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bejelentés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és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nyilvántartásba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vételt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követően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,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illetve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kereskedelmi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hatóság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által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kiadott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és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véglegessé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vált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működési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engedély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birtokában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végezhető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.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Kereskedelmi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hatóságként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 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kormány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a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kereskedő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székhelye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szerinti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települési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önkormányzat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jegyzőjét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jelölte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>mozgóbolt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útján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folytatott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kereskedelmi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tevékenység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az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üzleten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kívüli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kereskedelem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, a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>csomagküldő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>kereskedelem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,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az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>automatából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történő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értékesítés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, a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>közlekedési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>eszközön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>folytatott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értékesítés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és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az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>üzleten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>kívüli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kereskedelem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esetében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.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Az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itt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nem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említett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kereskedelmi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tevékenységek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–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azaz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>üzletben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,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>bevásárló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>központban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,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>vásáron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>vagy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>piacon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,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>közterületen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vagy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>közvetlen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  <w:u w:val="single"/>
          <w:bdr w:val="none" w:sz="0" w:space="0" w:color="auto" w:frame="1"/>
        </w:rPr>
        <w:t>értékesítés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keretében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végzett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kereskedés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–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esetében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kereskedelmi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hatóságként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 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kereskedelmi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tevékenység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helye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szerinti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települési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önkormányzat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jegyzője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jár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el.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Az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engedélyköteles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kereskedelmi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tevékenység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kivételével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az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,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aki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Magyarország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területén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kereskedelmi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tevékenységet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kíván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folytatni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,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köteles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az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erre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irányuló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szándékát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kereskedelmi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hatóságnak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bejelenteni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,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fentiek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szerint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,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tevékenység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helye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vagy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vállalkozó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székhelye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szerinti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települési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önkormányzat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jegyzőjéhez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.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jegyző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bejelentésről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 R. 2.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melléklete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szerinti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adattartalommal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nyilvántartást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vezet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,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és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az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önkormányzat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honlapján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közzéteszi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.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bejelentés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másolatát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nyilvántartásba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vételt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követően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nyilvántartási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számmal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együtt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elektronikus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úton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megküldi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 R. </w:t>
      </w:r>
      <w:proofErr w:type="gram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6.§</w:t>
      </w:r>
      <w:proofErr w:type="gram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(2a)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pontja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szerint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érintetteknek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.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A </w:t>
      </w:r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R. </w:t>
      </w:r>
      <w:proofErr w:type="gram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3.mellékletében</w:t>
      </w:r>
      <w:proofErr w:type="gram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felsorolt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termékek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kizárólag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üzletben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forgalmazhatóak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és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a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kereskedőnek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működési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engedélyt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kell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kérnie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forgalmazásukhoz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az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üzlet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helye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szerinti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települési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önkormányzat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jegyzőjétől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.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jegyző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működési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engedély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megadásával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egyidejűleg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az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üzletet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nyilvántartásba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veszi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és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nyilvántartást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az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önkormányzat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honlapján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közzéteszi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.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kereskedő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kereskedelmi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tevékenység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bejelentéséről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szóló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bejelentésében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illetve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működési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engedély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kiadása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iránti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kérelmében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feltüntetett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adataiban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bekövetkezett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változást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haladéktalanul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,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míg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 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nyitvatartási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idő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változását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az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azt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megelőző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nyolc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napon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belül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köteles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a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jegyzőnek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bejelenteni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.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Az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üzlet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megszűnését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a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megszűnést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követő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8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napon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belül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kell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bejelentenie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.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lastRenderedPageBreak/>
        <w:t> 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II.                  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Ügyintézés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: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Jegyző</w:t>
      </w:r>
      <w:proofErr w:type="spellEnd"/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Címe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: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>
        <w:rPr>
          <w:rFonts w:ascii="Roboto" w:eastAsia="Times New Roman" w:hAnsi="Roboto" w:cs="Times New Roman"/>
          <w:color w:val="000000"/>
          <w:sz w:val="27"/>
          <w:szCs w:val="27"/>
        </w:rPr>
        <w:t>Tiszabura</w:t>
      </w:r>
      <w:proofErr w:type="spellEnd"/>
      <w:r>
        <w:rPr>
          <w:rFonts w:ascii="Roboto" w:eastAsia="Times New Roman" w:hAnsi="Roboto" w:cs="Times New Roman"/>
          <w:color w:val="000000"/>
          <w:sz w:val="27"/>
          <w:szCs w:val="27"/>
        </w:rPr>
        <w:t xml:space="preserve">, </w:t>
      </w:r>
      <w:proofErr w:type="spellStart"/>
      <w:r>
        <w:rPr>
          <w:rFonts w:ascii="Roboto" w:eastAsia="Times New Roman" w:hAnsi="Roboto" w:cs="Times New Roman"/>
          <w:color w:val="000000"/>
          <w:sz w:val="27"/>
          <w:szCs w:val="27"/>
        </w:rPr>
        <w:t>Polgármesteri</w:t>
      </w:r>
      <w:proofErr w:type="spellEnd"/>
      <w:r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="00E63541">
        <w:rPr>
          <w:rFonts w:ascii="Roboto" w:eastAsia="Times New Roman" w:hAnsi="Roboto" w:cs="Times New Roman"/>
          <w:color w:val="000000"/>
          <w:sz w:val="27"/>
          <w:szCs w:val="27"/>
        </w:rPr>
        <w:t>Hivatal</w:t>
      </w:r>
      <w:proofErr w:type="spellEnd"/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Ügyfélfogadási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időpontok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: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Hétfő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és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="00E63541">
        <w:rPr>
          <w:rFonts w:ascii="Roboto" w:eastAsia="Times New Roman" w:hAnsi="Roboto" w:cs="Times New Roman"/>
          <w:color w:val="000000"/>
          <w:sz w:val="27"/>
          <w:szCs w:val="27"/>
        </w:rPr>
        <w:t>cs</w:t>
      </w:r>
      <w:r w:rsidR="00E63541">
        <w:rPr>
          <w:rFonts w:ascii="Roboto" w:eastAsia="Times New Roman" w:hAnsi="Roboto" w:cs="Times New Roman" w:hint="eastAsia"/>
          <w:color w:val="000000"/>
          <w:sz w:val="27"/>
          <w:szCs w:val="27"/>
        </w:rPr>
        <w:t>ü</w:t>
      </w:r>
      <w:r w:rsidR="00E63541">
        <w:rPr>
          <w:rFonts w:ascii="Roboto" w:eastAsia="Times New Roman" w:hAnsi="Roboto" w:cs="Times New Roman"/>
          <w:color w:val="000000"/>
          <w:sz w:val="27"/>
          <w:szCs w:val="27"/>
        </w:rPr>
        <w:t>t</w:t>
      </w:r>
      <w:r w:rsidR="00E63541">
        <w:rPr>
          <w:rFonts w:ascii="Roboto" w:eastAsia="Times New Roman" w:hAnsi="Roboto" w:cs="Times New Roman" w:hint="eastAsia"/>
          <w:color w:val="000000"/>
          <w:sz w:val="27"/>
          <w:szCs w:val="27"/>
        </w:rPr>
        <w:t>ö</w:t>
      </w:r>
      <w:r w:rsidR="00E63541">
        <w:rPr>
          <w:rFonts w:ascii="Roboto" w:eastAsia="Times New Roman" w:hAnsi="Roboto" w:cs="Times New Roman"/>
          <w:color w:val="000000"/>
          <w:sz w:val="27"/>
          <w:szCs w:val="27"/>
        </w:rPr>
        <w:t>rt</w:t>
      </w:r>
      <w:r w:rsidR="00E63541">
        <w:rPr>
          <w:rFonts w:ascii="Roboto" w:eastAsia="Times New Roman" w:hAnsi="Roboto" w:cs="Times New Roman" w:hint="eastAsia"/>
          <w:color w:val="000000"/>
          <w:sz w:val="27"/>
          <w:szCs w:val="27"/>
        </w:rPr>
        <w:t>ö</w:t>
      </w:r>
      <w:r w:rsidR="00E63541">
        <w:rPr>
          <w:rFonts w:ascii="Roboto" w:eastAsia="Times New Roman" w:hAnsi="Roboto" w:cs="Times New Roman"/>
          <w:color w:val="000000"/>
          <w:sz w:val="27"/>
          <w:szCs w:val="27"/>
        </w:rPr>
        <w:t>k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: 8-12-ig, 13-16-ig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Ügyintézők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: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>
        <w:rPr>
          <w:rFonts w:ascii="Roboto" w:eastAsia="Times New Roman" w:hAnsi="Roboto" w:cs="Times New Roman"/>
          <w:color w:val="000000"/>
          <w:sz w:val="27"/>
          <w:szCs w:val="27"/>
        </w:rPr>
        <w:t>Tiszabura</w:t>
      </w:r>
      <w:proofErr w:type="spellEnd"/>
      <w:r>
        <w:rPr>
          <w:rFonts w:ascii="Roboto" w:eastAsia="Times New Roman" w:hAnsi="Roboto" w:cs="Times New Roman"/>
          <w:color w:val="000000"/>
          <w:sz w:val="27"/>
          <w:szCs w:val="27"/>
        </w:rPr>
        <w:t xml:space="preserve">, </w:t>
      </w:r>
      <w:proofErr w:type="spellStart"/>
      <w:r>
        <w:rPr>
          <w:rFonts w:ascii="Roboto" w:eastAsia="Times New Roman" w:hAnsi="Roboto" w:cs="Times New Roman"/>
          <w:color w:val="000000"/>
          <w:sz w:val="27"/>
          <w:szCs w:val="27"/>
        </w:rPr>
        <w:t>jegyzője</w:t>
      </w:r>
      <w:proofErr w:type="spellEnd"/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 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Az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eljárás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indul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: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Kérelemre</w:t>
      </w:r>
      <w:proofErr w:type="spellEnd"/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Ügyintézési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határidő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: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Bejelentés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esetén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15 nap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Engedélyezési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eljárásban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25 nap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Illeték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: 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Bejelentéses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eljárásnál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: </w:t>
      </w:r>
      <w:proofErr w:type="spellStart"/>
      <w:r>
        <w:rPr>
          <w:rFonts w:ascii="Roboto" w:eastAsia="Times New Roman" w:hAnsi="Roboto" w:cs="Times New Roman"/>
          <w:color w:val="000000"/>
          <w:sz w:val="27"/>
          <w:szCs w:val="27"/>
        </w:rPr>
        <w:t>Illetékmentes</w:t>
      </w:r>
      <w:proofErr w:type="spellEnd"/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Működési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engedély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kiadására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irányuló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eljárásban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: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illetékmentes</w:t>
      </w:r>
      <w:proofErr w:type="spellEnd"/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Adatváltozás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bejelentése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: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illetékmentes</w:t>
      </w:r>
      <w:proofErr w:type="spellEnd"/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bizalmi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szolgáltatások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általános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szabályairól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szóló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2015.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évi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CCXXII.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törvény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9. § (1)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bekezdésében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felsorolt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ügyfelek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elektronikus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ügyintézésre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kötelesek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.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u w:val="single"/>
          <w:bdr w:val="none" w:sz="0" w:space="0" w:color="auto" w:frame="1"/>
        </w:rPr>
        <w:t> 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Letölthető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nyomtatványok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: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</w:p>
    <w:p w:rsidR="005C6F06" w:rsidRPr="005C6F06" w:rsidRDefault="000D4DD0" w:rsidP="005C6F0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hyperlink r:id="rId5" w:tooltip="Mukodesi_engedely_kiadasa_modositasa_iranti_kerelem.doc" w:history="1">
        <w:r>
          <w:rPr>
            <w:rStyle w:val="Hiperhivatkozs"/>
            <w:rFonts w:ascii="Verdana" w:hAnsi="Verdana"/>
            <w:sz w:val="21"/>
            <w:szCs w:val="21"/>
          </w:rPr>
          <w:t>Mukodesi_engedely_kiadasa_</w:t>
        </w:r>
        <w:r>
          <w:rPr>
            <w:rStyle w:val="Hiperhivatkozs"/>
            <w:rFonts w:ascii="Verdana" w:hAnsi="Verdana"/>
            <w:sz w:val="21"/>
            <w:szCs w:val="21"/>
          </w:rPr>
          <w:t>m</w:t>
        </w:r>
        <w:r>
          <w:rPr>
            <w:rStyle w:val="Hiperhivatkozs"/>
            <w:rFonts w:ascii="Verdana" w:hAnsi="Verdana"/>
            <w:sz w:val="21"/>
            <w:szCs w:val="21"/>
          </w:rPr>
          <w:t>odositasa_iranti_kerelem.doc</w:t>
        </w:r>
      </w:hyperlink>
    </w:p>
    <w:p w:rsidR="005C6F06" w:rsidRPr="005C6F06" w:rsidRDefault="003306AA" w:rsidP="005C6F0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hyperlink r:id="rId6" w:tooltip="Bejelentes_nyitvatartasi_ido_modositasarol.rtf" w:history="1">
        <w:r>
          <w:rPr>
            <w:rStyle w:val="Hiperhivatkozs"/>
            <w:rFonts w:ascii="Verdana" w:hAnsi="Verdana"/>
            <w:sz w:val="21"/>
            <w:szCs w:val="21"/>
          </w:rPr>
          <w:t>Bejelentes_nyitvatartasi_ido_modositasarol.rtf</w:t>
        </w:r>
      </w:hyperlink>
    </w:p>
    <w:p w:rsidR="005C6F06" w:rsidRPr="005C6F06" w:rsidRDefault="004F10CB" w:rsidP="005C6F0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hyperlink r:id="rId7" w:tooltip="Bejelentes_kereskedelmi_tevekenyseg_megszunteteserol.doc" w:history="1">
        <w:r>
          <w:rPr>
            <w:rStyle w:val="Hiperhivatkozs"/>
            <w:rFonts w:ascii="Verdana" w:hAnsi="Verdana"/>
            <w:sz w:val="21"/>
            <w:szCs w:val="21"/>
          </w:rPr>
          <w:t>Bejelentes_kereskedelmi_tevekenyseg_megszunteteserol.doc</w:t>
        </w:r>
      </w:hyperlink>
    </w:p>
    <w:p w:rsidR="005C6F06" w:rsidRPr="005C6F06" w:rsidRDefault="004F10CB" w:rsidP="005C6F0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hyperlink r:id="rId8" w:tooltip="Bejelentes_kereskedelmi_tevekenyseg_folytatasarol_modositasarol-1.doc" w:history="1">
        <w:r>
          <w:rPr>
            <w:rStyle w:val="Hiperhivatkozs"/>
            <w:rFonts w:ascii="Verdana" w:hAnsi="Verdana"/>
            <w:sz w:val="21"/>
            <w:szCs w:val="21"/>
          </w:rPr>
          <w:t>Bejelentes_kereskedelmi_tevekenyseg_folytatasarol_modositasarol-1.doc</w:t>
        </w:r>
      </w:hyperlink>
      <w:bookmarkStart w:id="0" w:name="_GoBack"/>
      <w:bookmarkEnd w:id="0"/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III.              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Kapcsolódó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 </w:t>
      </w:r>
      <w:proofErr w:type="spellStart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jogszabályok</w:t>
      </w:r>
      <w:proofErr w:type="spellEnd"/>
      <w:r w:rsidRPr="005C6F06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</w:rPr>
        <w:t>:</w:t>
      </w:r>
    </w:p>
    <w:p w:rsidR="005C6F06" w:rsidRPr="005C6F06" w:rsidRDefault="005C6F06" w:rsidP="005C6F06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 </w:t>
      </w:r>
    </w:p>
    <w:p w:rsidR="005C6F06" w:rsidRPr="005C6F06" w:rsidRDefault="005C6F06" w:rsidP="005C6F0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2005.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évi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CLXIV.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törvény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kereskedelemről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,</w:t>
      </w:r>
    </w:p>
    <w:p w:rsidR="005C6F06" w:rsidRPr="005C6F06" w:rsidRDefault="005C6F06" w:rsidP="005C6F0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2009.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évi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LXXVI.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törvény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szolgáltatási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tevékenység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megkezdésének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és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folytatásának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általános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szabályairól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,</w:t>
      </w:r>
    </w:p>
    <w:p w:rsidR="005C6F06" w:rsidRPr="005C6F06" w:rsidRDefault="005C6F06" w:rsidP="005C6F0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lastRenderedPageBreak/>
        <w:t xml:space="preserve">210/2009. (IX.29.)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kormányrendelet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kereskedelmi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tevékenységek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végzésének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feltételeiről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,</w:t>
      </w:r>
    </w:p>
    <w:p w:rsidR="005C6F06" w:rsidRPr="005C6F06" w:rsidRDefault="005C6F06" w:rsidP="005C6F0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186/2009. (IX.10.)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kormányrendelet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bejelentésköteles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szolgáltatási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tevékenységek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tekintetében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bejelentés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elmulasztása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esetén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fizetendő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bírságról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,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továbbá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a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szolgáltatás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felügyeletét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ellátó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hatóságok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általános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kijelöléséről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,</w:t>
      </w:r>
    </w:p>
    <w:p w:rsidR="005C6F06" w:rsidRPr="005C6F06" w:rsidRDefault="005C6F06" w:rsidP="005C6F0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Roboto" w:eastAsia="Times New Roman" w:hAnsi="Roboto" w:cs="Times New Roman"/>
          <w:color w:val="000000"/>
          <w:sz w:val="27"/>
          <w:szCs w:val="27"/>
        </w:rPr>
      </w:pPr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2016.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évi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CL.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törvény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az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általános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közigazgatási</w:t>
      </w:r>
      <w:proofErr w:type="spellEnd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 xml:space="preserve"> </w:t>
      </w:r>
      <w:proofErr w:type="spellStart"/>
      <w:r w:rsidRPr="005C6F06">
        <w:rPr>
          <w:rFonts w:ascii="Roboto" w:eastAsia="Times New Roman" w:hAnsi="Roboto" w:cs="Times New Roman"/>
          <w:color w:val="000000"/>
          <w:sz w:val="27"/>
          <w:szCs w:val="27"/>
        </w:rPr>
        <w:t>rendtartásról</w:t>
      </w:r>
      <w:proofErr w:type="spellEnd"/>
    </w:p>
    <w:p w:rsidR="00D968B9" w:rsidRDefault="00D968B9"/>
    <w:sectPr w:rsidR="00D968B9" w:rsidSect="00D968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C2512"/>
    <w:multiLevelType w:val="multilevel"/>
    <w:tmpl w:val="BFEEA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F031F7"/>
    <w:multiLevelType w:val="multilevel"/>
    <w:tmpl w:val="12C0C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5C6F06"/>
    <w:rsid w:val="000D4DD0"/>
    <w:rsid w:val="003306AA"/>
    <w:rsid w:val="004F10CB"/>
    <w:rsid w:val="005C6F06"/>
    <w:rsid w:val="00C37EC7"/>
    <w:rsid w:val="00D968B9"/>
    <w:rsid w:val="00E6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F2034F-A313-4CCF-B7AD-0B76E22A0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968B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5C6F06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0D4DD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8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7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3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2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7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3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2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6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9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iszabura.hu/hu/letoltesek/dletoltes/25603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iszabura.hu/hu/letoltesek/dletoltes/2560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iszabura.hu/hu/letoltesek/dletoltes/25605/" TargetMode="External"/><Relationship Id="rId5" Type="http://schemas.openxmlformats.org/officeDocument/2006/relationships/hyperlink" Target="https://tiszabura.hu/hu/letoltesek/dletoltes/25606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558</Words>
  <Characters>3854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Zsolt Kalanyos</dc:creator>
  <cp:lastModifiedBy>Iroda4</cp:lastModifiedBy>
  <cp:revision>5</cp:revision>
  <dcterms:created xsi:type="dcterms:W3CDTF">2021-08-11T10:36:00Z</dcterms:created>
  <dcterms:modified xsi:type="dcterms:W3CDTF">2021-08-12T06:24:00Z</dcterms:modified>
</cp:coreProperties>
</file>